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浙江省财政电子票据开通申请表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1071"/>
        <w:gridCol w:w="1708"/>
        <w:gridCol w:w="409"/>
        <w:gridCol w:w="1721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单位全称</w:t>
            </w:r>
          </w:p>
        </w:tc>
        <w:tc>
          <w:tcPr>
            <w:tcW w:w="2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预算单位编码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2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8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单位开票  网络环境</w:t>
            </w:r>
          </w:p>
        </w:tc>
        <w:tc>
          <w:tcPr>
            <w:tcW w:w="2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互联网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5月1日至年底仍需使用纸质票据□是□否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8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政务专网</w:t>
            </w:r>
          </w:p>
        </w:tc>
        <w:tc>
          <w:tcPr>
            <w:tcW w:w="2130" w:type="dxa"/>
            <w:gridSpan w:val="2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8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系统对接</w:t>
            </w:r>
          </w:p>
        </w:tc>
        <w:tc>
          <w:tcPr>
            <w:tcW w:w="2130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9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单位地址（邮寄）</w:t>
            </w:r>
          </w:p>
        </w:tc>
        <w:tc>
          <w:tcPr>
            <w:tcW w:w="59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3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3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财务负责人</w:t>
            </w:r>
          </w:p>
        </w:tc>
        <w:tc>
          <w:tcPr>
            <w:tcW w:w="3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票据管理员</w:t>
            </w:r>
          </w:p>
        </w:tc>
        <w:tc>
          <w:tcPr>
            <w:tcW w:w="3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申请说明</w:t>
            </w:r>
          </w:p>
          <w:p>
            <w:pPr>
              <w:spacing w:line="360" w:lineRule="auto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   本单位申请开通财政电子票据业务，指定         （身份证号码：                ，手机号码：         ）为本单位票据管理员，授权其开通本单位财政电子票据管理员账号，代表单位在浙江省财政电子票据平台进行财政电子票据相关操作。本单位负责加强票据管理人员账号管理，若因票据管理人员变动未及时交接和更新信息引起不良后果的，由本单位承担相关责任。</w:t>
            </w:r>
          </w:p>
          <w:p>
            <w:pPr>
              <w:spacing w:line="360" w:lineRule="auto"/>
              <w:ind w:firstLine="4800" w:firstLineChars="200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5520" w:firstLineChars="230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申请单位（盖章）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                                         年  月  日</w:t>
            </w:r>
          </w:p>
        </w:tc>
      </w:tr>
    </w:tbl>
    <w:p>
      <w:r>
        <w:rPr>
          <w:rFonts w:hint="eastAsia" w:ascii="仿宋_GB2312" w:eastAsia="仿宋_GB2312"/>
          <w:sz w:val="24"/>
          <w:szCs w:val="24"/>
        </w:rPr>
        <w:t>注：请根据单位开票不同的网络环境填写，社会团体等非预算单位无需填写预算</w:t>
      </w:r>
      <w:bookmarkStart w:id="0" w:name="_GoBack"/>
      <w:bookmarkEnd w:id="0"/>
    </w:p>
    <w:sectPr>
      <w:footerReference r:id="rId3" w:type="default"/>
      <w:footnotePr>
        <w:numFmt w:val="decimalEnclosedCircleChinese"/>
      </w:footnotePr>
      <w:pgSz w:w="11907" w:h="16839"/>
      <w:pgMar w:top="1417" w:right="1453" w:bottom="1701" w:left="1698" w:header="567" w:footer="567" w:gutter="0"/>
      <w:pgNumType w:start="1"/>
      <w:cols w:space="720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numFmt w:val="decimalEnclosedCircleChines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550E7"/>
    <w:rsid w:val="3DD5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2020-04-27T06:07:00Z</dcterms:created>
  <dc:creator>匿名用户</dc:creator>
  <cp:lastModifiedBy>匿名用户</cp:lastModifiedBy>
  <dcterms:modified xsi:type="dcterms:W3CDTF">2020-04-27T06:08:02Z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