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DEC9" w14:textId="77777777" w:rsidR="00D01326" w:rsidRDefault="00D01326" w:rsidP="00D01326">
      <w:pPr>
        <w:adjustRightInd w:val="0"/>
        <w:snapToGrid w:val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F549112" w14:textId="77777777" w:rsidR="00D01326" w:rsidRDefault="00D01326" w:rsidP="00D01326">
      <w:pPr>
        <w:adjustRightInd w:val="0"/>
        <w:snapToGrid w:val="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6A4E52DA" w14:textId="77777777" w:rsidR="00D01326" w:rsidRDefault="00D01326" w:rsidP="00D01326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2020年杭州市第二批公益创投项目</w:t>
      </w:r>
    </w:p>
    <w:p w14:paraId="59CD6403" w14:textId="77777777" w:rsidR="00D01326" w:rsidRDefault="00D01326" w:rsidP="00D01326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发布汇总表</w:t>
      </w:r>
    </w:p>
    <w:p w14:paraId="3782B9BB" w14:textId="77777777" w:rsidR="00D01326" w:rsidRDefault="00D01326" w:rsidP="00D01326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14:paraId="2D1C1154" w14:textId="77777777" w:rsidR="00D01326" w:rsidRDefault="00D01326" w:rsidP="00D01326">
      <w:pPr>
        <w:jc w:val="left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一、“城乡社区服务类”项目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403"/>
        <w:gridCol w:w="4023"/>
        <w:gridCol w:w="1564"/>
      </w:tblGrid>
      <w:tr w:rsidR="00D01326" w14:paraId="21D092B1" w14:textId="77777777" w:rsidTr="00341951">
        <w:trPr>
          <w:trHeight w:val="757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1878D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序号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A035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项目名称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FEA23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  <w:lang w:bidi="ar"/>
              </w:rPr>
              <w:t>项目说明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63B6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lang w:bidi="ar"/>
              </w:rPr>
              <w:t>最高资助资金合计</w:t>
            </w: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（万元）</w:t>
            </w:r>
          </w:p>
        </w:tc>
      </w:tr>
      <w:tr w:rsidR="00D01326" w14:paraId="4118201A" w14:textId="77777777" w:rsidTr="00341951">
        <w:trPr>
          <w:trHeight w:val="9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84859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C531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社区协商共治能力提升服务项目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BEA7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平行子项目共2个：</w:t>
            </w:r>
          </w:p>
          <w:p w14:paraId="054E22D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1.上城区、西湖区、拱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区落地实施1个项目，最高资助资金12万元；</w:t>
            </w:r>
          </w:p>
          <w:p w14:paraId="219C06A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2.下城区、江干区、滨江区、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落地实施1个项目，最高资助资金18万元。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8C986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30</w:t>
            </w:r>
          </w:p>
        </w:tc>
      </w:tr>
      <w:tr w:rsidR="00D01326" w14:paraId="0F9162D7" w14:textId="77777777" w:rsidTr="00341951">
        <w:trPr>
          <w:trHeight w:val="12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945A3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54CDF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社区“微自治”能力建设服务项目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6F21A0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平行子项目共3个：</w:t>
            </w:r>
          </w:p>
          <w:p w14:paraId="0169D23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区落地实施1个项目，最高资助资金10万元；</w:t>
            </w:r>
          </w:p>
          <w:p w14:paraId="53B3433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2.下城区、西湖区、名胜区落地实施1个项目，最高资助资金15万元；</w:t>
            </w:r>
          </w:p>
          <w:p w14:paraId="1F2601F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3.江干区、滨江区、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落地实施1个项目，最高资助资金15元万。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25A75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40</w:t>
            </w:r>
          </w:p>
        </w:tc>
      </w:tr>
      <w:tr w:rsidR="00D01326" w14:paraId="79351BEE" w14:textId="77777777" w:rsidTr="00341951">
        <w:trPr>
          <w:trHeight w:val="12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89885A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40D20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参与式社区“微景观”营造服务项目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C5BDD2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平行子项目共3个：</w:t>
            </w:r>
          </w:p>
          <w:p w14:paraId="0C0FD70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区落地实施1个项目，最高资助资金10万元；</w:t>
            </w:r>
          </w:p>
          <w:p w14:paraId="56B870F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2.下城区、西湖区、名胜区落地实施1个项目，最高资助资金15万元；</w:t>
            </w:r>
          </w:p>
          <w:p w14:paraId="7CD3B77B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3.江干区、滨江区、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32E982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40</w:t>
            </w:r>
          </w:p>
        </w:tc>
      </w:tr>
      <w:tr w:rsidR="00D01326" w14:paraId="1EC0B4DD" w14:textId="77777777" w:rsidTr="00341951">
        <w:trPr>
          <w:trHeight w:val="79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7D7565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0D67F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社区治理“金点子”培育项目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59C15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5A6425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15</w:t>
            </w:r>
          </w:p>
        </w:tc>
      </w:tr>
      <w:tr w:rsidR="00D01326" w14:paraId="6539D10D" w14:textId="77777777" w:rsidTr="00341951">
        <w:trPr>
          <w:trHeight w:val="28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E73875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6DC6DA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业委会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、物业“三方联动”能力建设服务项目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729E0B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杭州市主城区落地实施1个项目，最高资助资金12万元。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25E7C8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12</w:t>
            </w:r>
          </w:p>
        </w:tc>
      </w:tr>
      <w:tr w:rsidR="00D01326" w14:paraId="7F8088BE" w14:textId="77777777" w:rsidTr="00341951">
        <w:trPr>
          <w:trHeight w:val="12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15C10D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9C0E0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“家门口的青少年宫”服务项目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D3EC26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平行子项目共3个：</w:t>
            </w:r>
          </w:p>
          <w:p w14:paraId="19176F6F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区落地实施1个项目，最高资助资金10万元；</w:t>
            </w:r>
          </w:p>
          <w:p w14:paraId="331AB21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lastRenderedPageBreak/>
              <w:t>2.下城区、西湖区、名胜区落地实施1个项目，最高资助资金15万元；</w:t>
            </w:r>
          </w:p>
          <w:p w14:paraId="222F021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3.江干区、滨江区、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70B94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lastRenderedPageBreak/>
              <w:t>40</w:t>
            </w:r>
          </w:p>
        </w:tc>
      </w:tr>
      <w:tr w:rsidR="00D01326" w14:paraId="606DFFDC" w14:textId="77777777" w:rsidTr="00341951">
        <w:trPr>
          <w:trHeight w:val="12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0AEAD2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DF3AC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“小手拉大手”共建美好社区服务项目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DFB361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F1343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15</w:t>
            </w:r>
          </w:p>
        </w:tc>
      </w:tr>
      <w:tr w:rsidR="00D01326" w14:paraId="0BF7C220" w14:textId="77777777" w:rsidTr="00341951">
        <w:trPr>
          <w:trHeight w:val="1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FD73A2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4A107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社区邻里亲善国际共融服务项目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65FCB1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杭州市主城区落地实施1个项目，最高资助资金18万元。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9C085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18</w:t>
            </w:r>
          </w:p>
        </w:tc>
      </w:tr>
      <w:tr w:rsidR="00D01326" w14:paraId="731891D6" w14:textId="77777777" w:rsidTr="00341951">
        <w:trPr>
          <w:trHeight w:val="110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DF1008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76C48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撤村建居社区居民城市融入服务项目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5EE6D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杭州市主城区落地实施1个项目，最高资助资金10万元。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CA4728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10</w:t>
            </w:r>
          </w:p>
        </w:tc>
      </w:tr>
      <w:tr w:rsidR="00D01326" w14:paraId="7F3DCFEB" w14:textId="77777777" w:rsidTr="00341951">
        <w:trPr>
          <w:trHeight w:val="11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9FA373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4E2B0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老旧社区“新家园”服务项目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D65501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杭州市主城区落地实施1个项目，最高资助资金10万元。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880BE9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10</w:t>
            </w:r>
          </w:p>
        </w:tc>
      </w:tr>
      <w:tr w:rsidR="00D01326" w14:paraId="1D3A4611" w14:textId="77777777" w:rsidTr="00341951">
        <w:trPr>
          <w:trHeight w:val="9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5E6854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D51F0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亚运进社区服务项目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143872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平行子项目共2个：</w:t>
            </w:r>
          </w:p>
          <w:p w14:paraId="66C637C7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区、西湖区、名胜区落地实施1个项目，最高资助资金15万元；</w:t>
            </w:r>
          </w:p>
          <w:p w14:paraId="5D56C4F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2.下城区、江干区、滨江区、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D01173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30</w:t>
            </w:r>
          </w:p>
        </w:tc>
      </w:tr>
      <w:tr w:rsidR="00D01326" w14:paraId="1CFBAEFA" w14:textId="77777777" w:rsidTr="00341951">
        <w:trPr>
          <w:trHeight w:val="102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9EB31F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4A87E6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新杭州人青少年社会工作服务项目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C620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58F6AB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15</w:t>
            </w:r>
          </w:p>
        </w:tc>
      </w:tr>
      <w:tr w:rsidR="00D01326" w14:paraId="0E5B69B5" w14:textId="77777777" w:rsidTr="00341951">
        <w:trPr>
          <w:trHeight w:val="12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7470C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1778D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杭州市社会工作专业服务平台支持项目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8344A5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杭州市主城区落地实施1个项目，最高资助资金17万元。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ED296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17</w:t>
            </w:r>
          </w:p>
        </w:tc>
      </w:tr>
      <w:tr w:rsidR="00D01326" w14:paraId="630D9755" w14:textId="77777777" w:rsidTr="00341951">
        <w:trPr>
          <w:trHeight w:val="131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F30B42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03E041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杭州市社会工作站和社区社会工作室专业督导服务项目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BF126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平行子项目共2个：</w:t>
            </w:r>
          </w:p>
          <w:p w14:paraId="3E32C055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1.上城区、下城区、西湖区落地实施1个项目，最高资助资金19万元；</w:t>
            </w:r>
          </w:p>
          <w:p w14:paraId="3C094389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2.江干区、拱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区、滨江区、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落地实施1个项目，最高资助资金19万元。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70C39F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38</w:t>
            </w:r>
          </w:p>
        </w:tc>
      </w:tr>
      <w:tr w:rsidR="00D01326" w14:paraId="6A4672E3" w14:textId="77777777" w:rsidTr="00341951">
        <w:trPr>
          <w:trHeight w:val="12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73794A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lastRenderedPageBreak/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00C47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杭州市社区工作者关爱增能服务项目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7D754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平行子项目共2个：</w:t>
            </w:r>
          </w:p>
          <w:p w14:paraId="3809D8A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区、西湖区、名胜区落地实施1个项目，最高资助资金10万元；</w:t>
            </w:r>
          </w:p>
          <w:p w14:paraId="6CCA262F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2.下城区、滨江区、江干区、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落地实施1个项目，最高资助资金10万元。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27C1E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20</w:t>
            </w:r>
          </w:p>
        </w:tc>
      </w:tr>
      <w:tr w:rsidR="00D01326" w14:paraId="1F4002F9" w14:textId="77777777" w:rsidTr="00341951">
        <w:trPr>
          <w:trHeight w:val="28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B2629B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7D9C9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社区工作者心理减压和防疫知识专业培训项目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EE17B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118C4C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15</w:t>
            </w:r>
          </w:p>
        </w:tc>
      </w:tr>
      <w:tr w:rsidR="00D01326" w14:paraId="2C5D8520" w14:textId="77777777" w:rsidTr="00341951">
        <w:trPr>
          <w:trHeight w:val="12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BEC93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3B57F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社区公益大篷车便民服务项目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AA961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平行子项目共3个：</w:t>
            </w:r>
          </w:p>
          <w:p w14:paraId="594CD7C1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1.上城区、拱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区落地实施1个项目，最高资助资金10万元；</w:t>
            </w:r>
          </w:p>
          <w:p w14:paraId="73FDFA6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2.下城区、西湖区、名胜区落地实施1个项目，最高资助资金15万元；</w:t>
            </w:r>
          </w:p>
          <w:p w14:paraId="717D1657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3.滨江区、江干区、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CEF36D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40</w:t>
            </w:r>
          </w:p>
        </w:tc>
      </w:tr>
      <w:tr w:rsidR="00D01326" w14:paraId="7148145A" w14:textId="77777777" w:rsidTr="00341951">
        <w:trPr>
          <w:trHeight w:val="8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C8DF04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204D62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“快乐小候鸟”外来务工人员子女服务项目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45738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6DF476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15</w:t>
            </w:r>
          </w:p>
        </w:tc>
      </w:tr>
      <w:tr w:rsidR="00D01326" w14:paraId="1DCAEDF2" w14:textId="77777777" w:rsidTr="00341951">
        <w:trPr>
          <w:trHeight w:val="94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41B774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27D99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中华优秀传统文化进社区服务项目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D3912F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758062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15</w:t>
            </w:r>
          </w:p>
        </w:tc>
      </w:tr>
      <w:tr w:rsidR="00D01326" w14:paraId="5E76C3F4" w14:textId="77777777" w:rsidTr="00341951">
        <w:trPr>
          <w:trHeight w:val="9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17153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495B9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社区健康教育服务项目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40B86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杭州市主城区落地实施1个项目，最高资助资金15万元。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EEBA88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15</w:t>
            </w:r>
          </w:p>
        </w:tc>
      </w:tr>
      <w:tr w:rsidR="00D01326" w14:paraId="055DE661" w14:textId="77777777" w:rsidTr="00341951">
        <w:trPr>
          <w:trHeight w:val="915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484B99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合计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88EBE6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32个子项目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E9CB1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450</w:t>
            </w:r>
          </w:p>
        </w:tc>
      </w:tr>
    </w:tbl>
    <w:p w14:paraId="7E5BD3ED" w14:textId="77777777" w:rsidR="00D01326" w:rsidRDefault="00D01326" w:rsidP="00D01326">
      <w:pPr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</w:p>
    <w:p w14:paraId="23DE303F" w14:textId="77777777" w:rsidR="00D01326" w:rsidRDefault="00D01326" w:rsidP="00D01326">
      <w:pPr>
        <w:jc w:val="left"/>
        <w:rPr>
          <w:rFonts w:ascii="黑体" w:eastAsia="黑体" w:hAnsi="黑体" w:cs="仿宋" w:hint="eastAsia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二、“为老服务类”项目</w:t>
      </w: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308"/>
        <w:gridCol w:w="5670"/>
        <w:gridCol w:w="1089"/>
      </w:tblGrid>
      <w:tr w:rsidR="00D01326" w14:paraId="662AAE7B" w14:textId="77777777" w:rsidTr="00341951">
        <w:trPr>
          <w:trHeight w:val="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DB23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991FC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项目名称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25361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  <w:lang w:bidi="ar"/>
              </w:rPr>
              <w:t>项目说明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57A1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lang w:bidi="ar"/>
              </w:rPr>
              <w:t>最高资助资金合计</w:t>
            </w: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（万元）</w:t>
            </w:r>
          </w:p>
        </w:tc>
      </w:tr>
      <w:tr w:rsidR="00D01326" w14:paraId="32B04824" w14:textId="77777777" w:rsidTr="00341951">
        <w:trPr>
          <w:trHeight w:val="9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49FD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5D2C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老年人认知症照护服务项目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4E36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平行子项目共14个,每个项目最高资助资金20万元。</w:t>
            </w:r>
          </w:p>
          <w:p w14:paraId="6D65CE72" w14:textId="77777777" w:rsidR="00D01326" w:rsidRDefault="00D01326" w:rsidP="00341951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上城、下城、江干、拱</w:t>
            </w:r>
            <w:proofErr w:type="gramStart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墅</w:t>
            </w:r>
            <w:proofErr w:type="gramEnd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、西湖各落地实施2个项目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;</w:t>
            </w:r>
          </w:p>
          <w:p w14:paraId="75ADE34C" w14:textId="77777777" w:rsidR="00D01326" w:rsidRDefault="00D01326" w:rsidP="00341951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萧山、余杭、富阳、临安各落地实施1个项目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5CC6D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280</w:t>
            </w:r>
          </w:p>
        </w:tc>
      </w:tr>
      <w:tr w:rsidR="00D01326" w14:paraId="05160A8B" w14:textId="77777777" w:rsidTr="00341951">
        <w:trPr>
          <w:trHeight w:val="13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CC5F0D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lastRenderedPageBreak/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67449F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“互联网+”特色居家养老服务项目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C06BD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平行子项目共25个，每个项目最高资助资金20万元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。</w:t>
            </w:r>
          </w:p>
          <w:p w14:paraId="72F6F0E6" w14:textId="77777777" w:rsidR="00D01326" w:rsidRDefault="00D01326" w:rsidP="0034195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上城、下城、江干、拱</w:t>
            </w:r>
            <w:proofErr w:type="gramStart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墅</w:t>
            </w:r>
            <w:proofErr w:type="gramEnd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、西湖各落地实施3个项目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；</w:t>
            </w:r>
          </w:p>
          <w:p w14:paraId="06848BD0" w14:textId="77777777" w:rsidR="00D01326" w:rsidRDefault="00D01326" w:rsidP="0034195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萧山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、余杭、富阳、临安各落地实施2个项目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；</w:t>
            </w:r>
          </w:p>
          <w:p w14:paraId="25F45F8A" w14:textId="77777777" w:rsidR="00D01326" w:rsidRDefault="00D01326" w:rsidP="0034195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滨江区、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钱塘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各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落地实施1个项目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1F4B8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500</w:t>
            </w:r>
          </w:p>
        </w:tc>
      </w:tr>
      <w:tr w:rsidR="00D01326" w14:paraId="67602911" w14:textId="77777777" w:rsidTr="00341951">
        <w:trPr>
          <w:trHeight w:val="21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9F25DA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7BEE3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“互联网+”老年美</w:t>
            </w:r>
          </w:p>
          <w:p w14:paraId="126F9665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好生活课堂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E95A4F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平行子项目共6个，每个项目最高资助资金15万元。</w:t>
            </w:r>
          </w:p>
          <w:p w14:paraId="5C3A7CB0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按照不同内容设置六大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子项目，分别为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智能手机使用课程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开发与推广服务项目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、老年人防诈骗宣传课程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开发与推广服务项目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、老年人健康养生课程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开发与推广服务项目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、老年人文化艺术课程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开发与推广服务项目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、家庭老年照护课程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开发与推广服务项目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、养老护理技能课程开发与推广服务项目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CE4CAB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90</w:t>
            </w:r>
          </w:p>
        </w:tc>
      </w:tr>
      <w:tr w:rsidR="00D01326" w14:paraId="2482742E" w14:textId="77777777" w:rsidTr="00341951">
        <w:trPr>
          <w:trHeight w:val="15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144F0F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29E32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家庭</w:t>
            </w:r>
            <w:proofErr w:type="gramStart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适</w:t>
            </w:r>
            <w:proofErr w:type="gramEnd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老化知识普及之技术指导项目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FBBD1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平行子项目共2个：</w:t>
            </w:r>
          </w:p>
          <w:p w14:paraId="1292BDB5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1.家庭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老化知识普及之技术指导项目，最高资助资金25万元；</w:t>
            </w:r>
          </w:p>
          <w:p w14:paraId="228476C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家庭</w:t>
            </w: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适</w:t>
            </w:r>
            <w:proofErr w:type="gramEnd"/>
            <w:r>
              <w:rPr>
                <w:rFonts w:ascii="仿宋" w:eastAsia="仿宋" w:hAnsi="仿宋" w:cs="仿宋" w:hint="eastAsia"/>
                <w:sz w:val="24"/>
                <w:lang w:bidi="ar"/>
              </w:rPr>
              <w:t>老化知识普及之推广项目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最高资助资金15万元。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CCDE8C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40</w:t>
            </w:r>
          </w:p>
        </w:tc>
      </w:tr>
      <w:tr w:rsidR="00D01326" w14:paraId="2D7447B9" w14:textId="77777777" w:rsidTr="00341951">
        <w:trPr>
          <w:trHeight w:val="32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AFE1F3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7C0DE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老年人公益服务项目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2F377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平行子项目共11个：</w:t>
            </w:r>
          </w:p>
          <w:p w14:paraId="256F4EB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农村留守独居等困难老年人巡访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项目7个，其中淳安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、建德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各落地实施1个项目，每个项目最高资助资金25万元，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桐庐、临安、富阳、萧山、余杭各落地实施1个项目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，每个项目最高资助资金20万元；</w:t>
            </w:r>
          </w:p>
          <w:p w14:paraId="3A2C43D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2.养老咨询顾问项目1个，最高资助资金20万元；</w:t>
            </w:r>
          </w:p>
          <w:p w14:paraId="4F34264A" w14:textId="77777777" w:rsidR="00D01326" w:rsidRDefault="00D01326" w:rsidP="00341951">
            <w:pPr>
              <w:spacing w:line="360" w:lineRule="auto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为老服务志愿者和老年社会工作者培训项目1个，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最高资助资金20万元；</w:t>
            </w:r>
          </w:p>
          <w:p w14:paraId="1EADB6C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4.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老年人健康心理关爱服务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项目1个，最高资助资金20万元；</w:t>
            </w:r>
          </w:p>
          <w:p w14:paraId="0949DE97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5.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走亲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连心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大慈岩为老便民服务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1个，最高资助资金20万元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ED08B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230</w:t>
            </w:r>
          </w:p>
        </w:tc>
      </w:tr>
      <w:tr w:rsidR="00D01326" w14:paraId="6BA6F036" w14:textId="77777777" w:rsidTr="00341951">
        <w:trPr>
          <w:trHeight w:val="570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F045C5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val="zh-CN" w:bidi="ar"/>
              </w:rPr>
              <w:t>合计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B16DE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58子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D33BB9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1140</w:t>
            </w:r>
          </w:p>
        </w:tc>
      </w:tr>
    </w:tbl>
    <w:p w14:paraId="7E5A36CF" w14:textId="77777777" w:rsidR="00D01326" w:rsidRDefault="00D01326" w:rsidP="00D01326">
      <w:pPr>
        <w:jc w:val="left"/>
        <w:rPr>
          <w:rFonts w:ascii="黑体" w:eastAsia="黑体" w:hAnsi="黑体" w:cs="仿宋" w:hint="eastAsia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三、“社会救助类”项目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409"/>
        <w:gridCol w:w="3956"/>
        <w:gridCol w:w="1664"/>
      </w:tblGrid>
      <w:tr w:rsidR="00D01326" w14:paraId="1709A6F0" w14:textId="77777777" w:rsidTr="00341951">
        <w:trPr>
          <w:trHeight w:val="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59251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B15A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项目名称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A748B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  <w:lang w:bidi="ar"/>
              </w:rPr>
              <w:t>项目说明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5E046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lang w:bidi="ar"/>
              </w:rPr>
              <w:t>最高资助资金合计</w:t>
            </w:r>
            <w:r>
              <w:rPr>
                <w:rFonts w:ascii="黑体" w:eastAsia="黑体" w:hAnsi="宋体" w:hint="eastAsia"/>
                <w:kern w:val="0"/>
                <w:sz w:val="24"/>
                <w:szCs w:val="20"/>
                <w:lang w:bidi="ar"/>
              </w:rPr>
              <w:t>（万元）</w:t>
            </w:r>
          </w:p>
        </w:tc>
      </w:tr>
      <w:tr w:rsidR="00D01326" w14:paraId="42C25248" w14:textId="77777777" w:rsidTr="00341951">
        <w:trPr>
          <w:trHeight w:val="10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5FFE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836E3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  <w:t>眼病筛查及白内障患者复明救助服务项目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E6BBE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为全市贫困白内障患者开展免费矫治复明及相关服务，做好防盲脱盲工作，项目总数1个，最高资助资金30万元。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84A9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</w:t>
            </w:r>
          </w:p>
        </w:tc>
      </w:tr>
      <w:tr w:rsidR="00D01326" w14:paraId="4AD43556" w14:textId="77777777" w:rsidTr="00341951">
        <w:trPr>
          <w:trHeight w:val="8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B5C5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13FD5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骨折和骨科疾病救助服务项目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A8EE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为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全市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贫困骨折、骨科疾病患者开展免费矫治，恢复生产生活能力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，项目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lastRenderedPageBreak/>
              <w:t>总数1个，最高资助资金28.5万元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8A9BA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28.5</w:t>
            </w:r>
          </w:p>
        </w:tc>
      </w:tr>
      <w:tr w:rsidR="00D01326" w14:paraId="48AB31A8" w14:textId="77777777" w:rsidTr="00341951">
        <w:trPr>
          <w:trHeight w:val="9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F0C3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584D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口腔疾病医疗救助服务项目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6B9B2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为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全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市患有口腔疾病的特困、</w:t>
            </w:r>
            <w:proofErr w:type="gramStart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低保群众</w:t>
            </w:r>
            <w:proofErr w:type="gramEnd"/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提供医疗康复服务，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项目总数1个，最高资助资金15万元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ED055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15</w:t>
            </w:r>
          </w:p>
        </w:tc>
      </w:tr>
      <w:tr w:rsidR="00D01326" w14:paraId="67F019ED" w14:textId="77777777" w:rsidTr="00341951">
        <w:trPr>
          <w:trHeight w:val="2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CDFA2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C2F62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农村散居特困人员照料服务项目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27ACC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平行子项目7个：</w:t>
            </w:r>
          </w:p>
          <w:p w14:paraId="0B5DC6CB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1.富阳区落地实施项目3个，每个项目最高资助资金14万元；</w:t>
            </w:r>
          </w:p>
          <w:p w14:paraId="27A015B1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2.桐庐县落地实施项目2个，按照覆盖地域和服务人数，项目最高资助资金分别为20万元和25万元；</w:t>
            </w:r>
          </w:p>
          <w:p w14:paraId="436CE6C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3.临安区落地实施项目1个，最高资助资金18万元；</w:t>
            </w:r>
          </w:p>
          <w:p w14:paraId="43DDC146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4.建德市落地实施项目1个，最高资助资金15万元。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C6CA1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120</w:t>
            </w:r>
          </w:p>
        </w:tc>
      </w:tr>
      <w:tr w:rsidR="00D01326" w14:paraId="12101F58" w14:textId="77777777" w:rsidTr="00341951">
        <w:trPr>
          <w:trHeight w:val="12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F9735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8744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特困人员体检及自理能力评估项目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12E64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准确掌握全市1000名散居特困人员健康及生活自理能力的真实情况，排除散居特困人员的安全风险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项目总数1个，最高资助资金30万元。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DA7EE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30</w:t>
            </w:r>
          </w:p>
        </w:tc>
      </w:tr>
      <w:tr w:rsidR="00D01326" w14:paraId="6F54B738" w14:textId="77777777" w:rsidTr="00341951">
        <w:trPr>
          <w:trHeight w:val="13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F2A32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26EA0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吸毒、归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正人员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犯罪预防和救助类社会组织普法服务项目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A94EB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为</w:t>
            </w:r>
            <w:proofErr w:type="gramStart"/>
            <w:r>
              <w:rPr>
                <w:rFonts w:ascii="仿宋" w:eastAsia="仿宋" w:hAnsi="仿宋" w:hint="eastAsia"/>
                <w:sz w:val="24"/>
                <w:lang w:bidi="ar"/>
              </w:rPr>
              <w:t>全市低保</w:t>
            </w:r>
            <w:proofErr w:type="gramEnd"/>
            <w:r>
              <w:rPr>
                <w:rFonts w:ascii="仿宋" w:eastAsia="仿宋" w:hAnsi="仿宋" w:hint="eastAsia"/>
                <w:sz w:val="24"/>
                <w:lang w:bidi="ar"/>
              </w:rPr>
              <w:t>、低</w:t>
            </w:r>
            <w:proofErr w:type="gramStart"/>
            <w:r>
              <w:rPr>
                <w:rFonts w:ascii="仿宋" w:eastAsia="仿宋" w:hAnsi="仿宋" w:hint="eastAsia"/>
                <w:sz w:val="24"/>
                <w:lang w:bidi="ar"/>
              </w:rPr>
              <w:t>边家庭</w:t>
            </w:r>
            <w:proofErr w:type="gramEnd"/>
            <w:r>
              <w:rPr>
                <w:rFonts w:ascii="仿宋" w:eastAsia="仿宋" w:hAnsi="仿宋" w:hint="eastAsia"/>
                <w:sz w:val="24"/>
                <w:lang w:bidi="ar"/>
              </w:rPr>
              <w:t>和参与救助类公益创</w:t>
            </w:r>
            <w:proofErr w:type="gramStart"/>
            <w:r>
              <w:rPr>
                <w:rFonts w:ascii="仿宋" w:eastAsia="仿宋" w:hAnsi="仿宋" w:hint="eastAsia"/>
                <w:sz w:val="24"/>
                <w:lang w:bidi="ar"/>
              </w:rPr>
              <w:t>投项目</w:t>
            </w:r>
            <w:proofErr w:type="gramEnd"/>
            <w:r>
              <w:rPr>
                <w:rFonts w:ascii="仿宋" w:eastAsia="仿宋" w:hAnsi="仿宋" w:hint="eastAsia"/>
                <w:sz w:val="24"/>
                <w:lang w:bidi="ar"/>
              </w:rPr>
              <w:t>的社会组织提供犯罪预防、普法教育、法律咨询、维权等服务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项目总数1个，最高资助资金10万元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FB5F8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</w:t>
            </w:r>
          </w:p>
        </w:tc>
      </w:tr>
      <w:tr w:rsidR="00D01326" w14:paraId="7B1A4696" w14:textId="77777777" w:rsidTr="00341951">
        <w:trPr>
          <w:trHeight w:val="14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5CE2A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2ED9D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低边、临时救助群体个性化服务和增能项目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25708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对全市9500户低边及享受过政府临时救助的困难群众进行需求调查，针对可以自助脱贫人群制定解决方案，帮助他们脱离困境，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项目总数1个，最高资助资金16万元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1B42F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16</w:t>
            </w:r>
          </w:p>
        </w:tc>
      </w:tr>
      <w:tr w:rsidR="00D01326" w14:paraId="5A3383D0" w14:textId="77777777" w:rsidTr="00341951">
        <w:trPr>
          <w:trHeight w:val="16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2EEB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BBC12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“扶志、扶智”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托底保障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服务项目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AA1C1" w14:textId="77777777" w:rsidR="00D01326" w:rsidRDefault="00D01326" w:rsidP="00341951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对贫困人口中有劳动能力，就业需求的困难群众，帮助他们通过培训实现就业，彻底脱贫；对重病、缺少心理关怀的困难群众提供帮助和服务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  <w:lang w:val="zh-CN" w:bidi="ar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项目总数1个，最高资助资金30万元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C5130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30</w:t>
            </w:r>
          </w:p>
        </w:tc>
      </w:tr>
      <w:tr w:rsidR="00D01326" w14:paraId="4ADFA07D" w14:textId="77777777" w:rsidTr="00341951">
        <w:trPr>
          <w:trHeight w:val="989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4B98D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合计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F1AC9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14个子项目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34C37" w14:textId="77777777" w:rsidR="00D01326" w:rsidRDefault="00D01326" w:rsidP="0034195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  <w:lang w:bidi="ar"/>
              </w:rPr>
              <w:t>279.5</w:t>
            </w:r>
          </w:p>
        </w:tc>
      </w:tr>
    </w:tbl>
    <w:p w14:paraId="001CB255" w14:textId="77777777" w:rsidR="00D01326" w:rsidRDefault="00D01326" w:rsidP="00D01326">
      <w:pPr>
        <w:pStyle w:val="a8"/>
        <w:widowControl/>
        <w:snapToGrid w:val="0"/>
        <w:rPr>
          <w:rFonts w:ascii="仿宋" w:eastAsia="仿宋" w:hAnsi="仿宋" w:cs="仿宋" w:hint="eastAsia"/>
          <w:b/>
          <w:bCs/>
          <w:sz w:val="28"/>
          <w:szCs w:val="28"/>
        </w:rPr>
      </w:pPr>
    </w:p>
    <w:p w14:paraId="06A7B101" w14:textId="3C1D6719" w:rsidR="00E61745" w:rsidRPr="00D01326" w:rsidRDefault="00D01326" w:rsidP="00D01326">
      <w:pPr>
        <w:pStyle w:val="a8"/>
        <w:widowControl/>
        <w:snapToGrid w:val="0"/>
        <w:ind w:left="689" w:hangingChars="245" w:hanging="68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说明：</w:t>
      </w:r>
      <w:r>
        <w:rPr>
          <w:rFonts w:ascii="仿宋" w:eastAsia="仿宋" w:hAnsi="仿宋" w:cs="仿宋" w:hint="eastAsia"/>
          <w:sz w:val="28"/>
          <w:szCs w:val="28"/>
        </w:rPr>
        <w:t>单个项目详细信息请登录“杭州民生公益服务网”（</w:t>
      </w:r>
      <w:hyperlink r:id="rId7" w:history="1">
        <w:r>
          <w:rPr>
            <w:rStyle w:val="a7"/>
            <w:rFonts w:ascii="仿宋" w:eastAsia="仿宋" w:hAnsi="仿宋" w:cs="仿宋" w:hint="eastAsia"/>
            <w:sz w:val="28"/>
            <w:szCs w:val="28"/>
          </w:rPr>
          <w:t>http://msfw.hzmz.gov.cn</w:t>
        </w:r>
      </w:hyperlink>
      <w:r>
        <w:rPr>
          <w:rFonts w:ascii="仿宋" w:eastAsia="仿宋" w:hAnsi="仿宋" w:cs="仿宋" w:hint="eastAsia"/>
          <w:sz w:val="28"/>
          <w:szCs w:val="28"/>
        </w:rPr>
        <w:t>），在《2020年杭州市社会组织第二批公益创投项目发布表》中查看。</w:t>
      </w:r>
    </w:p>
    <w:sectPr w:rsidR="00E61745" w:rsidRPr="00D0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C9B9" w14:textId="77777777" w:rsidR="008F241D" w:rsidRDefault="008F241D" w:rsidP="00D01326">
      <w:r>
        <w:separator/>
      </w:r>
    </w:p>
  </w:endnote>
  <w:endnote w:type="continuationSeparator" w:id="0">
    <w:p w14:paraId="62062297" w14:textId="77777777" w:rsidR="008F241D" w:rsidRDefault="008F241D" w:rsidP="00D0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5A7CD" w14:textId="77777777" w:rsidR="008F241D" w:rsidRDefault="008F241D" w:rsidP="00D01326">
      <w:r>
        <w:separator/>
      </w:r>
    </w:p>
  </w:footnote>
  <w:footnote w:type="continuationSeparator" w:id="0">
    <w:p w14:paraId="692454E7" w14:textId="77777777" w:rsidR="008F241D" w:rsidRDefault="008F241D" w:rsidP="00D0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26360"/>
    <w:multiLevelType w:val="singleLevel"/>
    <w:tmpl w:val="5EB26360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B2647F"/>
    <w:multiLevelType w:val="singleLevel"/>
    <w:tmpl w:val="5EB2647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7"/>
    <w:rsid w:val="003D6F07"/>
    <w:rsid w:val="008F241D"/>
    <w:rsid w:val="00D01326"/>
    <w:rsid w:val="00E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12961"/>
  <w15:chartTrackingRefBased/>
  <w15:docId w15:val="{08665C46-3A71-41B1-B06D-FD2DC410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2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3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326"/>
    <w:rPr>
      <w:sz w:val="18"/>
      <w:szCs w:val="18"/>
    </w:rPr>
  </w:style>
  <w:style w:type="character" w:styleId="a7">
    <w:name w:val="Hyperlink"/>
    <w:uiPriority w:val="99"/>
    <w:unhideWhenUsed/>
    <w:rsid w:val="00D01326"/>
    <w:rPr>
      <w:color w:val="000000"/>
      <w:u w:val="none"/>
    </w:rPr>
  </w:style>
  <w:style w:type="paragraph" w:styleId="a8">
    <w:name w:val="Normal (Web)"/>
    <w:basedOn w:val="a"/>
    <w:uiPriority w:val="99"/>
    <w:unhideWhenUsed/>
    <w:rsid w:val="00D01326"/>
    <w:pPr>
      <w:jc w:val="left"/>
    </w:pPr>
    <w:rPr>
      <w:rFonts w:ascii="Times New Roman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fw.hzmz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效东</dc:creator>
  <cp:keywords/>
  <dc:description/>
  <cp:lastModifiedBy>贾 效东</cp:lastModifiedBy>
  <cp:revision>2</cp:revision>
  <dcterms:created xsi:type="dcterms:W3CDTF">2020-05-13T01:32:00Z</dcterms:created>
  <dcterms:modified xsi:type="dcterms:W3CDTF">2020-05-13T01:32:00Z</dcterms:modified>
</cp:coreProperties>
</file>