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24"/>
          <w:szCs w:val="22"/>
        </w:rPr>
      </w:pPr>
      <w:bookmarkStart w:id="0" w:name="_GoBack"/>
      <w:r>
        <w:rPr>
          <w:rFonts w:hint="eastAsia" w:ascii="黑体" w:hAnsi="黑体" w:eastAsia="黑体" w:cs="黑体"/>
          <w:kern w:val="0"/>
          <w:sz w:val="40"/>
          <w:szCs w:val="40"/>
        </w:rPr>
        <w:t>2020年度市级创</w:t>
      </w:r>
      <w:r>
        <w:rPr>
          <w:rFonts w:hint="eastAsia" w:ascii="黑体" w:hAnsi="黑体" w:eastAsia="黑体" w:cs="黑体"/>
          <w:kern w:val="0"/>
          <w:sz w:val="40"/>
          <w:szCs w:val="40"/>
          <w:lang w:eastAsia="zh-CN"/>
        </w:rPr>
        <w:t>投第三批</w:t>
      </w:r>
      <w:r>
        <w:rPr>
          <w:rFonts w:hint="eastAsia" w:ascii="黑体" w:hAnsi="黑体" w:eastAsia="黑体" w:cs="黑体"/>
          <w:kern w:val="0"/>
          <w:sz w:val="40"/>
          <w:szCs w:val="40"/>
        </w:rPr>
        <w:t>项目拟承接单位名单</w:t>
      </w:r>
    </w:p>
    <w:bookmarkEnd w:id="0"/>
    <w:p>
      <w:pPr>
        <w:rPr>
          <w:rFonts w:hint="default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一、社区治理和服务类项目</w:t>
      </w:r>
    </w:p>
    <w:tbl>
      <w:tblPr>
        <w:tblStyle w:val="5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376"/>
        <w:gridCol w:w="5429"/>
        <w:gridCol w:w="4878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项目编号</w:t>
            </w:r>
          </w:p>
        </w:tc>
        <w:tc>
          <w:tcPr>
            <w:tcW w:w="5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承接单位名称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拟资助资金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2020A3001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参与式社区“微景观”营造服务项目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杭州市上城区美好社会工作发展中心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2020A3002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“家门口的青少年宫”服务项目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杭州市上城区学悦青少年社会工作服务中心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2020A3003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杭州市社区工作者关爱增能服务项目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杭州市社区治理服务促进会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2020A3004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杭州市社会工作站和社区社会工作室专业督导服务项目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杭州市上城区紫薇原点社会工作发展中心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2020A3005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社区协商共治能力提升服务项目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杭州市拱墅区小河街道小河社区彩虹桥社会组织服务中心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2020A3006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社区“微自治”能力建设服务项目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杭州市江干区笕桥街道社区社会组织服务中心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2020A3007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“绿色家园”社区亲子公益环保项目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杭州市环保产业协会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2020A3008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困境儿童赋能增能关爱项目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杭州艺匀社区服务中心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合计项目数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合计资金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119.82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二、为老服务类项目</w:t>
      </w:r>
    </w:p>
    <w:tbl>
      <w:tblPr>
        <w:tblStyle w:val="5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356"/>
        <w:gridCol w:w="5431"/>
        <w:gridCol w:w="4894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项目编号</w:t>
            </w:r>
          </w:p>
        </w:tc>
        <w:tc>
          <w:tcPr>
            <w:tcW w:w="5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4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承接单位名称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拟资助资金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2020B3001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老年人公益服务之《条例》进社区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杭州市西湖区康乐善业公益服务中心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2020B3002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老年人公益服务之银龄迎亚运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杭州市上城区绿草地公益服务中心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2020B3003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老年人认知症照护专区提升项目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杭州金色年华金家岭退休生活中心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2020B3004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老年人认知症照护服务项目（上城区）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杭州市上城区芮嘉社会工作服务中心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2020B3005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老年人认知症照护服务项目（下城区）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杭州市下城区金色年华居家养老服务中心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2020B3006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老年人认知症照护服务项目（江干区）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杭州城乡老年精神关爱服务中心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2020B3008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老年人认知症照护服务项目（拱墅区）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杭州杭福安诺养老事业发展中心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2020B3009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老年人认知症照护服务项目（富阳区）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杭州市富阳区瑞丰老年公寓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2020B3010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“互联网+”特色居家养老服务项目（上城区）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无符合要求的承接单位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（项目实施方案和陈述、答辩等均未满足项目需求）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2020B3011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“互联网+”特色居家养老服务项目（上城区）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杭州市公羊会公益基金会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2020B3012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“互联网+”特色居家养老服务项目（下城区）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杭州市下城区天水街道银发乐家邻坊中心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2020B3013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“互联网+”特色居家养老服务项目（下城区）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杭州市下城区馨和园护老中心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2020B3014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“互联网+”特色居家养老服务项目（下城区）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杭州市下城区金色年华居家养老服务中心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2020B3015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“互联网+”特色居家养老服务项目（江干区）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杭州市江干区夕阳红居家养老服务中心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2020B3016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“互联网+”特色居家养老服务项目（江干区）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杭州市江干区和康养老服务发展中心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2020B3017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“互联网+”特色居家养老服务项目（拱墅区）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杭州市拱墅区半山街道智伴长者服务中心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2020B3018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“互联网+”特色居家养老服务项目（拱墅区）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杭州市拱墅区拱宸桥街道和康社区服务发展中心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2020B3019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“互联网+”特色居家养老服务项目（西湖区）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杭州市西湖区西溪街道金都乐龄养老综合服务中心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2020B3020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“互联网+”特色居家养老服务项目（西湖区）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杭州巾帼西丽老年服务中心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2020B3021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“互联网+”特色居家养老服务项目（西湖区）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杭州市西湖区遐龄荟养老院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2020B3022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“互联网+”特色居家养老服务项目（余杭区）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杭州市余杭区福星养老服务中心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2020B3024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“互联网+”特色居家养老服务项目（富阳区）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杭州市富阳区吾爱吾老服务中心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2020B3025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“互联网+”特色居家养老服务项目（临安区）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杭州市临安区太阳老龄居颐养院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2020B3026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“互联网+”特色居家养老服务项目（钱塘新区）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杭州大江东产业集聚区乐意居家养老服务中心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2020B3027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家庭适老化知识普及之推广项目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杭州杭福安诺养老事业发展中心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2020B3028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老年人公益服务之农村留守独居等困难老人巡访项目（余杭区）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杭州市余杭区百丈镇瑞恩社会组织服务中心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2020B3029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老年人公益服务之农村留守独居等困难老人巡访项目（临安区）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杭州市临安区居家乐养老服务中心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合计项目数</w:t>
            </w:r>
          </w:p>
        </w:tc>
        <w:tc>
          <w:tcPr>
            <w:tcW w:w="5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合计资金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513.98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三、</w:t>
      </w:r>
      <w:r>
        <w:rPr>
          <w:rFonts w:hint="eastAsia" w:ascii="黑体" w:hAnsi="宋体" w:eastAsia="黑体" w:cs="黑体"/>
          <w:kern w:val="2"/>
          <w:sz w:val="32"/>
          <w:szCs w:val="28"/>
          <w:lang w:val="en-US" w:eastAsia="zh-CN"/>
        </w:rPr>
        <w:t>社会救助类项目</w:t>
      </w:r>
    </w:p>
    <w:tbl>
      <w:tblPr>
        <w:tblStyle w:val="5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357"/>
        <w:gridCol w:w="5446"/>
        <w:gridCol w:w="4878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项目编号</w:t>
            </w:r>
          </w:p>
        </w:tc>
        <w:tc>
          <w:tcPr>
            <w:tcW w:w="5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承接单位名称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拟资助资金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2020C3002</w:t>
            </w:r>
          </w:p>
        </w:tc>
        <w:tc>
          <w:tcPr>
            <w:tcW w:w="5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农村散居特困人员照料服务项目（建德市)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建德市敬老助残协会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2020C3003</w:t>
            </w:r>
          </w:p>
        </w:tc>
        <w:tc>
          <w:tcPr>
            <w:tcW w:w="5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困难群众个性化服务项目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杭州爱科帮扶服务中心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合计项目数</w:t>
            </w:r>
          </w:p>
        </w:tc>
        <w:tc>
          <w:tcPr>
            <w:tcW w:w="5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合计资金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57A5"/>
    <w:rsid w:val="00150AD3"/>
    <w:rsid w:val="003057A5"/>
    <w:rsid w:val="006D13AD"/>
    <w:rsid w:val="009230BA"/>
    <w:rsid w:val="06F42DDB"/>
    <w:rsid w:val="19574E57"/>
    <w:rsid w:val="19BE7C49"/>
    <w:rsid w:val="23F60360"/>
    <w:rsid w:val="2D025F22"/>
    <w:rsid w:val="33F07897"/>
    <w:rsid w:val="43D24ED2"/>
    <w:rsid w:val="5B436B7D"/>
    <w:rsid w:val="5F5147C2"/>
    <w:rsid w:val="7DE01EF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467</Characters>
  <Lines>3</Lines>
  <Paragraphs>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2020-07-27T02:31:00Z</dcterms:created>
  <dc:creator>贾 效东</dc:creator>
  <cp:lastModifiedBy>市民政局-毛梦辉</cp:lastModifiedBy>
  <cp:lastPrinted>2020-07-27T04:19:00Z</cp:lastPrinted>
  <dcterms:modified xsi:type="dcterms:W3CDTF">2020-07-28T02:42:27Z</dcterms:modified>
  <dc:title>杭州市民政局2020年度第三批公益创投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